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16" w:rsidRDefault="009D2F16" w:rsidP="009D2F16">
      <w:pPr>
        <w:spacing w:line="400" w:lineRule="exact"/>
        <w:rPr>
          <w:rFonts w:ascii="Calibri" w:eastAsia="宋体" w:hAnsi="Calibri" w:cs="Times New Roman"/>
          <w:szCs w:val="24"/>
        </w:rPr>
      </w:pPr>
      <w:bookmarkStart w:id="0" w:name="_GoBack"/>
    </w:p>
    <w:bookmarkEnd w:id="0"/>
    <w:p w:rsidR="009D2F16" w:rsidRPr="00AE3B17" w:rsidRDefault="009D2F16" w:rsidP="009D2F16">
      <w:pPr>
        <w:ind w:firstLineChars="500" w:firstLine="1050"/>
        <w:rPr>
          <w:rFonts w:ascii="Calibri" w:eastAsia="宋体" w:hAnsi="Calibri" w:cs="Times New Roman"/>
          <w:b/>
          <w:sz w:val="30"/>
          <w:szCs w:val="30"/>
        </w:rPr>
      </w:pPr>
      <w:r>
        <w:rPr>
          <w:rFonts w:ascii="Calibri" w:eastAsia="宋体" w:hAnsi="Calibri" w:cs="Times New Roman" w:hint="eastAsia"/>
          <w:szCs w:val="24"/>
        </w:rPr>
        <w:t xml:space="preserve">         </w:t>
      </w:r>
      <w:r w:rsidR="00AE3B17">
        <w:rPr>
          <w:rFonts w:ascii="Calibri" w:eastAsia="宋体" w:hAnsi="Calibri" w:cs="Times New Roman" w:hint="eastAsia"/>
          <w:szCs w:val="24"/>
        </w:rPr>
        <w:t xml:space="preserve">     </w:t>
      </w:r>
      <w:r w:rsidRPr="00AE3B17">
        <w:rPr>
          <w:rFonts w:ascii="Calibri" w:eastAsia="宋体" w:hAnsi="Calibri" w:cs="Times New Roman" w:hint="eastAsia"/>
          <w:b/>
          <w:sz w:val="30"/>
          <w:szCs w:val="30"/>
        </w:rPr>
        <w:t>业</w:t>
      </w:r>
      <w:r w:rsidR="00AE3B17">
        <w:rPr>
          <w:rFonts w:ascii="Calibri" w:eastAsia="宋体" w:hAnsi="Calibri" w:cs="Times New Roman" w:hint="eastAsia"/>
          <w:b/>
          <w:sz w:val="30"/>
          <w:szCs w:val="30"/>
        </w:rPr>
        <w:t xml:space="preserve"> </w:t>
      </w:r>
      <w:r w:rsidRPr="00AE3B17">
        <w:rPr>
          <w:rFonts w:ascii="Calibri" w:eastAsia="宋体" w:hAnsi="Calibri" w:cs="Times New Roman" w:hint="eastAsia"/>
          <w:b/>
          <w:sz w:val="30"/>
          <w:szCs w:val="30"/>
        </w:rPr>
        <w:t>精</w:t>
      </w:r>
      <w:r w:rsidR="00AE3B17">
        <w:rPr>
          <w:rFonts w:ascii="Calibri" w:eastAsia="宋体" w:hAnsi="Calibri" w:cs="Times New Roman" w:hint="eastAsia"/>
          <w:b/>
          <w:sz w:val="30"/>
          <w:szCs w:val="30"/>
        </w:rPr>
        <w:t xml:space="preserve"> </w:t>
      </w:r>
      <w:r w:rsidRPr="00AE3B17">
        <w:rPr>
          <w:rFonts w:ascii="Calibri" w:eastAsia="宋体" w:hAnsi="Calibri" w:cs="Times New Roman" w:hint="eastAsia"/>
          <w:b/>
          <w:sz w:val="30"/>
          <w:szCs w:val="30"/>
        </w:rPr>
        <w:t>于</w:t>
      </w:r>
      <w:r w:rsidR="00AE3B17">
        <w:rPr>
          <w:rFonts w:ascii="Calibri" w:eastAsia="宋体" w:hAnsi="Calibri" w:cs="Times New Roman" w:hint="eastAsia"/>
          <w:b/>
          <w:sz w:val="30"/>
          <w:szCs w:val="30"/>
        </w:rPr>
        <w:t xml:space="preserve"> </w:t>
      </w:r>
      <w:r w:rsidRPr="00AE3B17">
        <w:rPr>
          <w:rFonts w:ascii="Calibri" w:eastAsia="宋体" w:hAnsi="Calibri" w:cs="Times New Roman" w:hint="eastAsia"/>
          <w:b/>
          <w:sz w:val="30"/>
          <w:szCs w:val="30"/>
        </w:rPr>
        <w:t>勤，荒</w:t>
      </w:r>
      <w:r w:rsidR="00AE3B17">
        <w:rPr>
          <w:rFonts w:ascii="Calibri" w:eastAsia="宋体" w:hAnsi="Calibri" w:cs="Times New Roman" w:hint="eastAsia"/>
          <w:b/>
          <w:sz w:val="30"/>
          <w:szCs w:val="30"/>
        </w:rPr>
        <w:t xml:space="preserve"> </w:t>
      </w:r>
      <w:r w:rsidRPr="00AE3B17">
        <w:rPr>
          <w:rFonts w:ascii="Calibri" w:eastAsia="宋体" w:hAnsi="Calibri" w:cs="Times New Roman" w:hint="eastAsia"/>
          <w:b/>
          <w:sz w:val="30"/>
          <w:szCs w:val="30"/>
        </w:rPr>
        <w:t>于</w:t>
      </w:r>
      <w:r w:rsidR="00AE3B17">
        <w:rPr>
          <w:rFonts w:ascii="Calibri" w:eastAsia="宋体" w:hAnsi="Calibri" w:cs="Times New Roman" w:hint="eastAsia"/>
          <w:b/>
          <w:sz w:val="30"/>
          <w:szCs w:val="30"/>
        </w:rPr>
        <w:t xml:space="preserve"> </w:t>
      </w:r>
      <w:proofErr w:type="gramStart"/>
      <w:r w:rsidRPr="00AE3B17">
        <w:rPr>
          <w:rFonts w:ascii="Calibri" w:eastAsia="宋体" w:hAnsi="Calibri" w:cs="Times New Roman" w:hint="eastAsia"/>
          <w:b/>
          <w:sz w:val="30"/>
          <w:szCs w:val="30"/>
        </w:rPr>
        <w:t>嬉</w:t>
      </w:r>
      <w:proofErr w:type="gramEnd"/>
    </w:p>
    <w:p w:rsidR="009D2F16" w:rsidRPr="009D2F16" w:rsidRDefault="009D2F16" w:rsidP="009D2F16">
      <w:pPr>
        <w:ind w:firstLineChars="900" w:firstLine="2711"/>
        <w:rPr>
          <w:rFonts w:ascii="Calibri" w:eastAsia="宋体" w:hAnsi="Calibri" w:cs="Times New Roman"/>
          <w:b/>
          <w:sz w:val="30"/>
          <w:szCs w:val="30"/>
        </w:rPr>
      </w:pPr>
      <w:r w:rsidRPr="009D2F16">
        <w:rPr>
          <w:rFonts w:ascii="Calibri" w:eastAsia="宋体" w:hAnsi="Calibri" w:cs="Times New Roman" w:hint="eastAsia"/>
          <w:b/>
          <w:sz w:val="30"/>
          <w:szCs w:val="30"/>
        </w:rPr>
        <w:t>——</w:t>
      </w:r>
      <w:r w:rsidRPr="009D2F16">
        <w:rPr>
          <w:rFonts w:ascii="Calibri" w:eastAsia="宋体" w:hAnsi="Calibri" w:cs="Times New Roman" w:hint="eastAsia"/>
          <w:b/>
          <w:sz w:val="30"/>
          <w:szCs w:val="30"/>
        </w:rPr>
        <w:t>2017</w:t>
      </w:r>
      <w:r w:rsidRPr="009D2F16">
        <w:rPr>
          <w:rFonts w:ascii="Calibri" w:eastAsia="宋体" w:hAnsi="Calibri" w:cs="Times New Roman" w:hint="eastAsia"/>
          <w:b/>
          <w:sz w:val="30"/>
          <w:szCs w:val="30"/>
        </w:rPr>
        <w:t>年</w:t>
      </w:r>
      <w:r w:rsidR="008C4478">
        <w:rPr>
          <w:rFonts w:ascii="Calibri" w:eastAsia="宋体" w:hAnsi="Calibri" w:cs="Times New Roman" w:hint="eastAsia"/>
          <w:b/>
          <w:sz w:val="30"/>
          <w:szCs w:val="30"/>
        </w:rPr>
        <w:t>11</w:t>
      </w:r>
      <w:r w:rsidRPr="009D2F16">
        <w:rPr>
          <w:rFonts w:ascii="Calibri" w:eastAsia="宋体" w:hAnsi="Calibri" w:cs="Times New Roman" w:hint="eastAsia"/>
          <w:b/>
          <w:sz w:val="30"/>
          <w:szCs w:val="30"/>
        </w:rPr>
        <w:t>月</w:t>
      </w:r>
      <w:r>
        <w:rPr>
          <w:rFonts w:ascii="Calibri" w:eastAsia="宋体" w:hAnsi="Calibri" w:cs="Times New Roman" w:hint="eastAsia"/>
          <w:b/>
          <w:sz w:val="30"/>
          <w:szCs w:val="30"/>
        </w:rPr>
        <w:t>德阳</w:t>
      </w:r>
      <w:r w:rsidRPr="009D2F16">
        <w:rPr>
          <w:rFonts w:ascii="Calibri" w:eastAsia="宋体" w:hAnsi="Calibri" w:cs="Times New Roman" w:hint="eastAsia"/>
          <w:b/>
          <w:sz w:val="30"/>
          <w:szCs w:val="30"/>
        </w:rPr>
        <w:t>学习感悟</w:t>
      </w:r>
    </w:p>
    <w:p w:rsidR="009D2F16" w:rsidRDefault="009D2F16" w:rsidP="009D2F16">
      <w:pPr>
        <w:ind w:firstLineChars="1400" w:firstLine="3360"/>
        <w:rPr>
          <w:rFonts w:ascii="黑体" w:eastAsia="黑体" w:hAnsi="黑体" w:cs="Times New Roman"/>
          <w:sz w:val="24"/>
          <w:szCs w:val="24"/>
        </w:rPr>
      </w:pPr>
    </w:p>
    <w:p w:rsidR="009D2F16" w:rsidRPr="009D2F16" w:rsidRDefault="009D2F16" w:rsidP="009D2F16">
      <w:pPr>
        <w:ind w:firstLineChars="1200" w:firstLine="2880"/>
        <w:rPr>
          <w:rFonts w:ascii="黑体" w:eastAsia="黑体" w:hAnsi="黑体" w:cs="Times New Roman"/>
          <w:sz w:val="24"/>
          <w:szCs w:val="24"/>
        </w:rPr>
      </w:pPr>
      <w:r w:rsidRPr="009D2F16">
        <w:rPr>
          <w:rFonts w:ascii="黑体" w:eastAsia="黑体" w:hAnsi="黑体" w:cs="Times New Roman"/>
          <w:sz w:val="24"/>
          <w:szCs w:val="24"/>
        </w:rPr>
        <w:t>成都棠湖外国语学校</w:t>
      </w:r>
      <w:r w:rsidRPr="009D2F16">
        <w:rPr>
          <w:rFonts w:ascii="Calibri" w:eastAsia="宋体" w:hAnsi="Calibri" w:cs="Times New Roman" w:hint="eastAsia"/>
          <w:sz w:val="24"/>
          <w:szCs w:val="24"/>
        </w:rPr>
        <w:t xml:space="preserve"> </w:t>
      </w:r>
      <w:r w:rsidRPr="009D2F16">
        <w:rPr>
          <w:rFonts w:ascii="Calibri" w:eastAsia="宋体" w:hAnsi="Calibri" w:cs="Times New Roman"/>
          <w:sz w:val="24"/>
          <w:szCs w:val="24"/>
        </w:rPr>
        <w:t xml:space="preserve">     </w:t>
      </w:r>
      <w:proofErr w:type="gramStart"/>
      <w:r w:rsidRPr="009D2F16">
        <w:rPr>
          <w:rFonts w:ascii="黑体" w:eastAsia="黑体" w:hAnsi="黑体" w:cs="Times New Roman" w:hint="eastAsia"/>
          <w:sz w:val="24"/>
          <w:szCs w:val="24"/>
        </w:rPr>
        <w:t>田安均</w:t>
      </w:r>
      <w:proofErr w:type="gramEnd"/>
      <w:r w:rsidRPr="009D2F16">
        <w:rPr>
          <w:rFonts w:ascii="黑体" w:eastAsia="黑体" w:hAnsi="黑体" w:cs="Times New Roman" w:hint="eastAsia"/>
          <w:sz w:val="24"/>
          <w:szCs w:val="24"/>
        </w:rPr>
        <w:t xml:space="preserve"> </w:t>
      </w:r>
    </w:p>
    <w:p w:rsidR="009D2F16" w:rsidRDefault="009D2F16" w:rsidP="009D2F16">
      <w:pPr>
        <w:rPr>
          <w:rFonts w:asciiTheme="minorEastAsia" w:hAnsiTheme="minorEastAsia" w:cs="Times New Roman"/>
          <w:sz w:val="24"/>
          <w:szCs w:val="24"/>
        </w:rPr>
      </w:pPr>
    </w:p>
    <w:p w:rsidR="009D2F16" w:rsidRDefault="009D2F16" w:rsidP="009D2F16">
      <w:pPr>
        <w:rPr>
          <w:rFonts w:asciiTheme="minorEastAsia" w:hAnsiTheme="minorEastAsia" w:cs="Times New Roman"/>
          <w:sz w:val="24"/>
          <w:szCs w:val="24"/>
        </w:rPr>
      </w:pPr>
    </w:p>
    <w:p w:rsidR="009D2F16" w:rsidRDefault="0005260F" w:rsidP="0005260F">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每次参加培训，我都带着一颗感恩之心</w:t>
      </w:r>
      <w:r w:rsidR="009D2F16" w:rsidRPr="009D2F16">
        <w:rPr>
          <w:rFonts w:asciiTheme="minorEastAsia" w:hAnsiTheme="minorEastAsia" w:cs="Times New Roman" w:hint="eastAsia"/>
          <w:sz w:val="24"/>
          <w:szCs w:val="24"/>
        </w:rPr>
        <w:t>。</w:t>
      </w:r>
      <w:proofErr w:type="gramStart"/>
      <w:r>
        <w:rPr>
          <w:rFonts w:asciiTheme="minorEastAsia" w:hAnsiTheme="minorEastAsia" w:cs="Times New Roman" w:hint="eastAsia"/>
          <w:sz w:val="24"/>
          <w:szCs w:val="24"/>
        </w:rPr>
        <w:t>感恩</w:t>
      </w:r>
      <w:r w:rsidRPr="0005260F">
        <w:rPr>
          <w:rFonts w:asciiTheme="minorEastAsia" w:hAnsiTheme="minorEastAsia" w:cs="Times New Roman" w:hint="eastAsia"/>
          <w:sz w:val="24"/>
          <w:szCs w:val="24"/>
        </w:rPr>
        <w:t>智汇公益</w:t>
      </w:r>
      <w:proofErr w:type="gramEnd"/>
      <w:r>
        <w:rPr>
          <w:rFonts w:asciiTheme="minorEastAsia" w:hAnsiTheme="minorEastAsia" w:cs="Times New Roman" w:hint="eastAsia"/>
          <w:sz w:val="24"/>
          <w:szCs w:val="24"/>
        </w:rPr>
        <w:t>给我们提供的学习机会；感恩已是古稀之年的余映潮老师跋山涉水，精心准备课例和讲座；感恩筹备组的老师们辛勤工作。正是你们的无私付出，才带来我们的成长。</w:t>
      </w:r>
    </w:p>
    <w:p w:rsidR="0005260F" w:rsidRDefault="0005260F" w:rsidP="0005260F">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我教初中语文已经十年了。十年，带了三届学生，也算得上有经验的老师了。</w:t>
      </w:r>
      <w:r w:rsidR="008146DE">
        <w:rPr>
          <w:rFonts w:asciiTheme="minorEastAsia" w:hAnsiTheme="minorEastAsia" w:cs="Times New Roman" w:hint="eastAsia"/>
          <w:sz w:val="24"/>
          <w:szCs w:val="24"/>
        </w:rPr>
        <w:t>如果学校没有推荐我去参加精英班的学习，</w:t>
      </w:r>
      <w:r w:rsidR="001715AB">
        <w:rPr>
          <w:rFonts w:asciiTheme="minorEastAsia" w:hAnsiTheme="minorEastAsia" w:cs="Times New Roman" w:hint="eastAsia"/>
          <w:sz w:val="24"/>
          <w:szCs w:val="24"/>
        </w:rPr>
        <w:t>我就会这么自我感觉良好地继续教下去，虽不至于出什么大错，但是总是少了点境界。</w:t>
      </w:r>
    </w:p>
    <w:p w:rsidR="00C667C2" w:rsidRDefault="00C667C2" w:rsidP="0005260F">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每次的培训，听示范课，听评课，听讲座，做笔记，包括作业，都会强迫我们去思考，如何把一堂课上好。听</w:t>
      </w:r>
      <w:r w:rsidR="001F1220">
        <w:rPr>
          <w:rFonts w:asciiTheme="minorEastAsia" w:hAnsiTheme="minorEastAsia" w:cs="Times New Roman" w:hint="eastAsia"/>
          <w:sz w:val="24"/>
          <w:szCs w:val="24"/>
        </w:rPr>
        <w:t>有的</w:t>
      </w:r>
      <w:r>
        <w:rPr>
          <w:rFonts w:asciiTheme="minorEastAsia" w:hAnsiTheme="minorEastAsia" w:cs="Times New Roman" w:hint="eastAsia"/>
          <w:sz w:val="24"/>
          <w:szCs w:val="24"/>
        </w:rPr>
        <w:t>示范课，我们总会觉得上课的老师还不如我的常规课上得好</w:t>
      </w:r>
      <w:r w:rsidR="001F1220">
        <w:rPr>
          <w:rFonts w:asciiTheme="minorEastAsia" w:hAnsiTheme="minorEastAsia" w:cs="Times New Roman" w:hint="eastAsia"/>
          <w:sz w:val="24"/>
          <w:szCs w:val="24"/>
        </w:rPr>
        <w:t>，于是乎昏昏然地听，或者开小差。为何不换种角度来看呢？你觉得别人上不好，哪些环节处理不够恰当，该如何改进，如果换成是你，你会怎么设计这一堂公开课。为什么我要强调公开课，公开课不等同于常规课，公开课要在紧凑地时间内向听课老师们展示你是如何教好一篇课文，教什么，</w:t>
      </w:r>
      <w:proofErr w:type="gramStart"/>
      <w:r w:rsidR="001F1220">
        <w:rPr>
          <w:rFonts w:asciiTheme="minorEastAsia" w:hAnsiTheme="minorEastAsia" w:cs="Times New Roman" w:hint="eastAsia"/>
          <w:sz w:val="24"/>
          <w:szCs w:val="24"/>
        </w:rPr>
        <w:t>教多少</w:t>
      </w:r>
      <w:proofErr w:type="gramEnd"/>
      <w:r w:rsidR="001F1220">
        <w:rPr>
          <w:rFonts w:asciiTheme="minorEastAsia" w:hAnsiTheme="minorEastAsia" w:cs="Times New Roman" w:hint="eastAsia"/>
          <w:sz w:val="24"/>
          <w:szCs w:val="24"/>
        </w:rPr>
        <w:t>个点，怎么教，面对突发情况，你是如何巧妙解决的，即教学的机智，教学的艺术。因为示范的篇目，都有值得探讨的价值，比如《昆明的雨》《动物笑谈》 。而平时的教学，我们或为了赶进度，并未有充足的时间去思考，去设计，培训无疑给了我们充足的时间去思考如何将一篇文章上好。</w:t>
      </w:r>
    </w:p>
    <w:p w:rsidR="001F3762" w:rsidRDefault="001F1220" w:rsidP="001F3762">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每次的培训，我最喜欢的是余映潮老师的讲座。</w:t>
      </w:r>
      <w:r w:rsidR="001F3762">
        <w:rPr>
          <w:rFonts w:asciiTheme="minorEastAsia" w:hAnsiTheme="minorEastAsia" w:cs="Times New Roman" w:hint="eastAsia"/>
          <w:sz w:val="24"/>
          <w:szCs w:val="24"/>
        </w:rPr>
        <w:t>正是余老的理论支撑起他的教学设计。比如他在讲“</w:t>
      </w:r>
      <w:r w:rsidR="001F3762" w:rsidRPr="001F3762">
        <w:rPr>
          <w:rFonts w:asciiTheme="minorEastAsia" w:hAnsiTheme="minorEastAsia" w:cs="Times New Roman" w:hint="eastAsia"/>
          <w:sz w:val="24"/>
          <w:szCs w:val="24"/>
        </w:rPr>
        <w:t>什么叫懂语文教学</w:t>
      </w:r>
      <w:r w:rsidR="001F3762">
        <w:rPr>
          <w:rFonts w:asciiTheme="minorEastAsia" w:hAnsiTheme="minorEastAsia" w:cs="Times New Roman" w:hint="eastAsia"/>
          <w:sz w:val="24"/>
          <w:szCs w:val="24"/>
        </w:rPr>
        <w:t>”时，提出了五点：</w:t>
      </w:r>
    </w:p>
    <w:p w:rsidR="001F3762" w:rsidRDefault="001F3762" w:rsidP="001F3762">
      <w:pPr>
        <w:spacing w:line="400" w:lineRule="exact"/>
        <w:ind w:firstLineChars="200" w:firstLine="480"/>
        <w:rPr>
          <w:rFonts w:ascii="楷体" w:eastAsia="楷体" w:hAnsi="楷体" w:cs="Times New Roman"/>
          <w:sz w:val="24"/>
          <w:szCs w:val="24"/>
        </w:rPr>
      </w:pPr>
      <w:r w:rsidRPr="001F3762">
        <w:rPr>
          <w:rFonts w:ascii="楷体" w:eastAsia="楷体" w:hAnsi="楷体" w:cs="Times New Roman" w:hint="eastAsia"/>
          <w:sz w:val="24"/>
          <w:szCs w:val="24"/>
        </w:rPr>
        <w:t>第一，要懂语文阅读教学的最重要的前提是教师个人独立进行的细腻深入的多角度的课文研读。</w:t>
      </w:r>
    </w:p>
    <w:p w:rsidR="001F3762" w:rsidRPr="001F3762" w:rsidRDefault="001F3762" w:rsidP="001F3762">
      <w:pPr>
        <w:spacing w:line="400" w:lineRule="exact"/>
        <w:ind w:firstLineChars="200" w:firstLine="480"/>
        <w:rPr>
          <w:rFonts w:ascii="楷体" w:eastAsia="楷体" w:hAnsi="楷体" w:cs="Times New Roman"/>
          <w:sz w:val="24"/>
          <w:szCs w:val="24"/>
        </w:rPr>
      </w:pPr>
      <w:r w:rsidRPr="001F3762">
        <w:rPr>
          <w:rFonts w:ascii="楷体" w:eastAsia="楷体" w:hAnsi="楷体" w:cs="Times New Roman" w:hint="eastAsia"/>
          <w:sz w:val="24"/>
          <w:szCs w:val="24"/>
        </w:rPr>
        <w:t>第二，要懂语文教学的极其重要的任务是利用教材增加学生的语言积累和语文知识的积累。</w:t>
      </w:r>
    </w:p>
    <w:p w:rsidR="001F3762" w:rsidRPr="001F3762" w:rsidRDefault="001F3762" w:rsidP="001F3762">
      <w:pPr>
        <w:spacing w:line="400" w:lineRule="exact"/>
        <w:ind w:firstLineChars="200" w:firstLine="480"/>
        <w:rPr>
          <w:rFonts w:ascii="楷体" w:eastAsia="楷体" w:hAnsi="楷体" w:cs="Times New Roman"/>
          <w:sz w:val="24"/>
          <w:szCs w:val="24"/>
        </w:rPr>
      </w:pPr>
      <w:r w:rsidRPr="001F3762">
        <w:rPr>
          <w:rFonts w:ascii="楷体" w:eastAsia="楷体" w:hAnsi="楷体" w:cs="Times New Roman" w:hint="eastAsia"/>
          <w:sz w:val="24"/>
          <w:szCs w:val="24"/>
        </w:rPr>
        <w:t>第三，要懂语文教学的更加重要的任务是利用教材形成，提升学生终身受用的阅读与表达的能力。</w:t>
      </w:r>
    </w:p>
    <w:p w:rsidR="001F3762" w:rsidRPr="001F3762" w:rsidRDefault="001F3762" w:rsidP="001F3762">
      <w:pPr>
        <w:spacing w:line="400" w:lineRule="exact"/>
        <w:ind w:firstLineChars="200" w:firstLine="480"/>
        <w:rPr>
          <w:rFonts w:ascii="楷体" w:eastAsia="楷体" w:hAnsi="楷体" w:cs="Times New Roman"/>
          <w:sz w:val="24"/>
          <w:szCs w:val="24"/>
        </w:rPr>
      </w:pPr>
      <w:r w:rsidRPr="001F3762">
        <w:rPr>
          <w:rFonts w:ascii="楷体" w:eastAsia="楷体" w:hAnsi="楷体" w:cs="Times New Roman" w:hint="eastAsia"/>
          <w:sz w:val="24"/>
          <w:szCs w:val="24"/>
        </w:rPr>
        <w:t>第四，要懂语文教学的核心理念是让学生在大量的实践活动中学习运用语文的规律。</w:t>
      </w:r>
    </w:p>
    <w:p w:rsidR="001F1220" w:rsidRPr="001F3762" w:rsidRDefault="001F3762" w:rsidP="001F3762">
      <w:pPr>
        <w:spacing w:line="400" w:lineRule="exact"/>
        <w:ind w:firstLineChars="200" w:firstLine="480"/>
        <w:rPr>
          <w:rFonts w:ascii="楷体" w:eastAsia="楷体" w:hAnsi="楷体" w:cs="Times New Roman"/>
          <w:sz w:val="24"/>
          <w:szCs w:val="24"/>
        </w:rPr>
      </w:pPr>
      <w:r w:rsidRPr="001F3762">
        <w:rPr>
          <w:rFonts w:ascii="楷体" w:eastAsia="楷体" w:hAnsi="楷体" w:cs="Times New Roman" w:hint="eastAsia"/>
          <w:sz w:val="24"/>
          <w:szCs w:val="24"/>
        </w:rPr>
        <w:t>第五，要懂语文教师要讲究技术，要讲究艺术，要用艺术的教学设计优化自</w:t>
      </w:r>
      <w:r w:rsidRPr="001F3762">
        <w:rPr>
          <w:rFonts w:ascii="楷体" w:eastAsia="楷体" w:hAnsi="楷体" w:cs="Times New Roman" w:hint="eastAsia"/>
          <w:sz w:val="24"/>
          <w:szCs w:val="24"/>
        </w:rPr>
        <w:lastRenderedPageBreak/>
        <w:t>己的教学。</w:t>
      </w:r>
    </w:p>
    <w:p w:rsidR="00CF51E6" w:rsidRDefault="007778B5" w:rsidP="007E5D51">
      <w:pPr>
        <w:spacing w:line="400" w:lineRule="exact"/>
        <w:ind w:firstLine="480"/>
        <w:rPr>
          <w:rFonts w:asciiTheme="minorEastAsia" w:hAnsiTheme="minorEastAsia" w:cs="Times New Roman"/>
          <w:sz w:val="24"/>
          <w:szCs w:val="24"/>
        </w:rPr>
      </w:pPr>
      <w:r>
        <w:rPr>
          <w:rFonts w:asciiTheme="minorEastAsia" w:hAnsiTheme="minorEastAsia" w:cs="Times New Roman" w:hint="eastAsia"/>
          <w:sz w:val="24"/>
          <w:szCs w:val="24"/>
        </w:rPr>
        <w:t>余老说的这五点，如果我们都能</w:t>
      </w:r>
      <w:r w:rsidR="00987597">
        <w:rPr>
          <w:rFonts w:asciiTheme="minorEastAsia" w:hAnsiTheme="minorEastAsia" w:cs="Times New Roman" w:hint="eastAsia"/>
          <w:sz w:val="24"/>
          <w:szCs w:val="24"/>
        </w:rPr>
        <w:t>做到，那么我们就真是精英了。</w:t>
      </w:r>
      <w:r w:rsidR="007E5D51">
        <w:rPr>
          <w:rFonts w:asciiTheme="minorEastAsia" w:hAnsiTheme="minorEastAsia" w:cs="Times New Roman" w:hint="eastAsia"/>
          <w:sz w:val="24"/>
          <w:szCs w:val="24"/>
        </w:rPr>
        <w:t>比如第一点，我记得自己初为人师时，头脑一片空白，我不知道一篇课文我到底要教哪些</w:t>
      </w:r>
      <w:proofErr w:type="gramStart"/>
      <w:r w:rsidR="007E5D51">
        <w:rPr>
          <w:rFonts w:asciiTheme="minorEastAsia" w:hAnsiTheme="minorEastAsia" w:cs="Times New Roman" w:hint="eastAsia"/>
          <w:sz w:val="24"/>
          <w:szCs w:val="24"/>
        </w:rPr>
        <w:t>最</w:t>
      </w:r>
      <w:proofErr w:type="gramEnd"/>
      <w:r w:rsidR="007E5D51">
        <w:rPr>
          <w:rFonts w:asciiTheme="minorEastAsia" w:hAnsiTheme="minorEastAsia" w:cs="Times New Roman" w:hint="eastAsia"/>
          <w:sz w:val="24"/>
          <w:szCs w:val="24"/>
        </w:rPr>
        <w:t>核心的知识点给学生，所以只有去听别人上课，听完老教师的课，然后再照搬到自己的课堂，有的课照搬还可以，有的课照搬过来，效果很糟糕。而现在，我上一篇课文，不是一来</w:t>
      </w:r>
      <w:proofErr w:type="gramStart"/>
      <w:r w:rsidR="007E5D51">
        <w:rPr>
          <w:rFonts w:asciiTheme="minorEastAsia" w:hAnsiTheme="minorEastAsia" w:cs="Times New Roman" w:hint="eastAsia"/>
          <w:sz w:val="24"/>
          <w:szCs w:val="24"/>
        </w:rPr>
        <w:t>就看教参</w:t>
      </w:r>
      <w:proofErr w:type="gramEnd"/>
      <w:r w:rsidR="007E5D51">
        <w:rPr>
          <w:rFonts w:asciiTheme="minorEastAsia" w:hAnsiTheme="minorEastAsia" w:cs="Times New Roman" w:hint="eastAsia"/>
          <w:sz w:val="24"/>
          <w:szCs w:val="24"/>
        </w:rPr>
        <w:t>，而是自己先读一遍，看看自己初读时是什么感觉，然后再思考，学生读哪些内容是能理解的，哪些内容存在疑惑。接着再思考这篇文章我要讲哪几个点，如何用</w:t>
      </w:r>
      <w:proofErr w:type="gramStart"/>
      <w:r w:rsidR="007E5D51">
        <w:rPr>
          <w:rFonts w:asciiTheme="minorEastAsia" w:hAnsiTheme="minorEastAsia" w:cs="Times New Roman" w:hint="eastAsia"/>
          <w:sz w:val="24"/>
          <w:szCs w:val="24"/>
        </w:rPr>
        <w:t>主问题</w:t>
      </w:r>
      <w:proofErr w:type="gramEnd"/>
      <w:r w:rsidR="007E5D51">
        <w:rPr>
          <w:rFonts w:asciiTheme="minorEastAsia" w:hAnsiTheme="minorEastAsia" w:cs="Times New Roman" w:hint="eastAsia"/>
          <w:sz w:val="24"/>
          <w:szCs w:val="24"/>
        </w:rPr>
        <w:t>把这些点串起来。</w:t>
      </w:r>
      <w:r w:rsidR="00963670">
        <w:rPr>
          <w:rFonts w:asciiTheme="minorEastAsia" w:hAnsiTheme="minorEastAsia" w:cs="Times New Roman" w:hint="eastAsia"/>
          <w:sz w:val="24"/>
          <w:szCs w:val="24"/>
        </w:rPr>
        <w:t>想好后，再看看教学参考，适当增减。因为我带的是普通班，大多数学生理解能力一般，所以，设计问题时要想如何能讲得深入浅出，又能</w:t>
      </w:r>
      <w:r w:rsidR="00CF51E6">
        <w:rPr>
          <w:rFonts w:asciiTheme="minorEastAsia" w:hAnsiTheme="minorEastAsia" w:cs="Times New Roman" w:hint="eastAsia"/>
          <w:sz w:val="24"/>
          <w:szCs w:val="24"/>
        </w:rPr>
        <w:t>提升</w:t>
      </w:r>
      <w:r w:rsidR="00963670">
        <w:rPr>
          <w:rFonts w:asciiTheme="minorEastAsia" w:hAnsiTheme="minorEastAsia" w:cs="Times New Roman" w:hint="eastAsia"/>
          <w:sz w:val="24"/>
          <w:szCs w:val="24"/>
        </w:rPr>
        <w:t>学生语文素养。</w:t>
      </w:r>
      <w:r w:rsidR="00CF51E6">
        <w:rPr>
          <w:rFonts w:asciiTheme="minorEastAsia" w:hAnsiTheme="minorEastAsia" w:cs="Times New Roman" w:hint="eastAsia"/>
          <w:sz w:val="24"/>
          <w:szCs w:val="24"/>
        </w:rPr>
        <w:t>虽然带了两届，但是我每一篇文章的课件，教案都是重新写。这样坚持了三年，学生慢慢地喜欢上了语文课，有的学生的思维能力、自学能力提到了提升。当然，听完余老的讲座，我觉得自己还做得很不够，比如，厚实的积累。余老在分享课例《假如生活欺骗了你》时，出示的资料，很好地拓展了学生的思维。比如：</w:t>
      </w:r>
    </w:p>
    <w:p w:rsidR="0077507C" w:rsidRPr="00CF51E6" w:rsidRDefault="00CF51E6" w:rsidP="00CF51E6">
      <w:pPr>
        <w:spacing w:line="400" w:lineRule="exact"/>
        <w:jc w:val="left"/>
        <w:rPr>
          <w:rFonts w:ascii="楷体" w:eastAsia="楷体" w:hAnsi="楷体" w:cs="Times New Roman"/>
          <w:sz w:val="24"/>
          <w:szCs w:val="24"/>
        </w:rPr>
      </w:pPr>
      <w:r>
        <w:rPr>
          <w:rFonts w:asciiTheme="minorEastAsia" w:hAnsiTheme="minorEastAsia" w:cs="Times New Roman" w:hint="eastAsia"/>
          <w:sz w:val="24"/>
          <w:szCs w:val="24"/>
        </w:rPr>
        <w:t xml:space="preserve">            </w:t>
      </w:r>
      <w:r w:rsidRPr="00CF51E6">
        <w:rPr>
          <w:rFonts w:ascii="楷体" w:eastAsia="楷体" w:hAnsi="楷体" w:cs="Times New Roman" w:hint="eastAsia"/>
          <w:sz w:val="24"/>
          <w:szCs w:val="24"/>
        </w:rPr>
        <w:t xml:space="preserve"> 普希金有诗《假如生活欺骗了你》反其题</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假如你欺骗了生活</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以为神鬼不知，心安理得</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且慢，生活并没有到此为止</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有一天，它会教你向它认错</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大地的心是诚实的</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孩子的眼睛是诚实的</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人生只有一步一个脚印</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才会有无憾的付出无愧的收获</w:t>
      </w:r>
    </w:p>
    <w:p w:rsidR="00CF51E6" w:rsidRDefault="00CF51E6" w:rsidP="00CF51E6">
      <w:pPr>
        <w:spacing w:line="400" w:lineRule="exact"/>
        <w:jc w:val="left"/>
        <w:rPr>
          <w:rFonts w:asciiTheme="minorEastAsia" w:hAnsiTheme="minorEastAsia" w:cs="Times New Roman"/>
          <w:sz w:val="24"/>
          <w:szCs w:val="24"/>
        </w:rPr>
      </w:pPr>
      <w:r>
        <w:rPr>
          <w:rFonts w:asciiTheme="minorEastAsia" w:hAnsiTheme="minorEastAsia" w:cs="Times New Roman" w:hint="eastAsia"/>
          <w:sz w:val="24"/>
          <w:szCs w:val="24"/>
        </w:rPr>
        <w:t xml:space="preserve"> 又如：</w:t>
      </w:r>
    </w:p>
    <w:p w:rsidR="00CF51E6" w:rsidRPr="00CF51E6" w:rsidRDefault="00CF51E6" w:rsidP="00CF51E6">
      <w:pPr>
        <w:spacing w:line="400" w:lineRule="exact"/>
        <w:jc w:val="left"/>
        <w:rPr>
          <w:rFonts w:ascii="楷体" w:eastAsia="楷体" w:hAnsi="楷体" w:cs="Times New Roman"/>
          <w:sz w:val="24"/>
          <w:szCs w:val="24"/>
        </w:rPr>
      </w:pPr>
      <w:r>
        <w:rPr>
          <w:rFonts w:asciiTheme="minorEastAsia" w:hAnsiTheme="minorEastAsia" w:cs="Times New Roman" w:hint="eastAsia"/>
          <w:sz w:val="24"/>
          <w:szCs w:val="24"/>
        </w:rPr>
        <w:t xml:space="preserve">                        </w:t>
      </w:r>
      <w:r w:rsidRPr="00CF51E6">
        <w:rPr>
          <w:rFonts w:ascii="楷体" w:eastAsia="楷体" w:hAnsi="楷体" w:cs="Times New Roman" w:hint="eastAsia"/>
          <w:sz w:val="24"/>
          <w:szCs w:val="24"/>
        </w:rPr>
        <w:t>假如生活重新开始</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邵燕祥</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假如生活重新开始</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我的旅伴，我的朋友——</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还是迎着朝阳出发，</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把长长的身影留在背后。</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愉快地回头一挥手</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假如生活重新开始</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我的旅伴，我的朋友——</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sz w:val="24"/>
          <w:szCs w:val="24"/>
        </w:rPr>
        <w:t xml:space="preserve">                </w:t>
      </w:r>
      <w:r w:rsidRPr="00CF51E6">
        <w:rPr>
          <w:rFonts w:ascii="楷体" w:eastAsia="楷体" w:hAnsi="楷体" w:cs="Times New Roman" w:hint="eastAsia"/>
          <w:sz w:val="24"/>
          <w:szCs w:val="24"/>
        </w:rPr>
        <w:t xml:space="preserve">  依然是一条风雨的长途，</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lastRenderedPageBreak/>
        <w:t xml:space="preserve">                 依然不知疲倦地奔走。</w:t>
      </w:r>
    </w:p>
    <w:p w:rsidR="00CF51E6" w:rsidRPr="00CF51E6" w:rsidRDefault="00CF51E6" w:rsidP="00CF51E6">
      <w:pPr>
        <w:spacing w:line="400" w:lineRule="exact"/>
        <w:jc w:val="left"/>
        <w:rPr>
          <w:rFonts w:ascii="楷体" w:eastAsia="楷体" w:hAnsi="楷体" w:cs="Times New Roman"/>
          <w:sz w:val="24"/>
          <w:szCs w:val="24"/>
        </w:rPr>
      </w:pPr>
      <w:r w:rsidRPr="00CF51E6">
        <w:rPr>
          <w:rFonts w:ascii="楷体" w:eastAsia="楷体" w:hAnsi="楷体" w:cs="Times New Roman" w:hint="eastAsia"/>
          <w:sz w:val="24"/>
          <w:szCs w:val="24"/>
        </w:rPr>
        <w:t xml:space="preserve">                 让我们紧紧地拉住手！</w:t>
      </w:r>
    </w:p>
    <w:p w:rsidR="00CF51E6" w:rsidRDefault="00CF51E6" w:rsidP="00CF51E6">
      <w:pPr>
        <w:spacing w:line="400" w:lineRule="exact"/>
        <w:jc w:val="left"/>
        <w:rPr>
          <w:rFonts w:asciiTheme="minorEastAsia" w:hAnsiTheme="minorEastAsia" w:cs="Times New Roman"/>
          <w:sz w:val="24"/>
          <w:szCs w:val="24"/>
        </w:rPr>
      </w:pPr>
      <w:r>
        <w:rPr>
          <w:rFonts w:asciiTheme="minorEastAsia" w:hAnsiTheme="minorEastAsia" w:cs="Times New Roman" w:hint="eastAsia"/>
          <w:sz w:val="24"/>
          <w:szCs w:val="24"/>
        </w:rPr>
        <w:t>再如：</w:t>
      </w:r>
    </w:p>
    <w:p w:rsidR="00147062" w:rsidRPr="00147062" w:rsidRDefault="00CF51E6" w:rsidP="00147062">
      <w:pPr>
        <w:spacing w:line="400" w:lineRule="exact"/>
        <w:jc w:val="left"/>
        <w:rPr>
          <w:rFonts w:ascii="楷体" w:eastAsia="楷体" w:hAnsi="楷体" w:cs="Times New Roman"/>
          <w:sz w:val="24"/>
          <w:szCs w:val="24"/>
        </w:rPr>
      </w:pPr>
      <w:r>
        <w:rPr>
          <w:rFonts w:asciiTheme="minorEastAsia" w:hAnsiTheme="minorEastAsia" w:cs="Times New Roman" w:hint="eastAsia"/>
          <w:sz w:val="24"/>
          <w:szCs w:val="24"/>
        </w:rPr>
        <w:t xml:space="preserve">               </w:t>
      </w:r>
      <w:r w:rsidR="00147062">
        <w:rPr>
          <w:rFonts w:asciiTheme="minorEastAsia" w:hAnsiTheme="minorEastAsia" w:cs="Times New Roman" w:hint="eastAsia"/>
          <w:sz w:val="24"/>
          <w:szCs w:val="24"/>
        </w:rPr>
        <w:t xml:space="preserve">      </w:t>
      </w:r>
      <w:r w:rsidR="00147062" w:rsidRPr="00147062">
        <w:rPr>
          <w:rFonts w:ascii="楷体" w:eastAsia="楷体" w:hAnsi="楷体" w:cs="Times New Roman" w:hint="eastAsia"/>
          <w:sz w:val="24"/>
          <w:szCs w:val="24"/>
        </w:rPr>
        <w:t xml:space="preserve">   </w:t>
      </w:r>
      <w:proofErr w:type="gramStart"/>
      <w:r w:rsidR="00147062" w:rsidRPr="00147062">
        <w:rPr>
          <w:rFonts w:ascii="楷体" w:eastAsia="楷体" w:hAnsi="楷体" w:cs="Times New Roman" w:hint="eastAsia"/>
          <w:sz w:val="24"/>
          <w:szCs w:val="24"/>
        </w:rPr>
        <w:t>像麦禾那样</w:t>
      </w:r>
      <w:proofErr w:type="gramEnd"/>
      <w:r w:rsidR="00147062" w:rsidRPr="00147062">
        <w:rPr>
          <w:rFonts w:ascii="楷体" w:eastAsia="楷体" w:hAnsi="楷体" w:cs="Times New Roman" w:hint="eastAsia"/>
          <w:sz w:val="24"/>
          <w:szCs w:val="24"/>
        </w:rPr>
        <w:t>摇曳</w:t>
      </w:r>
    </w:p>
    <w:p w:rsidR="00147062" w:rsidRPr="00147062" w:rsidRDefault="00147062" w:rsidP="00CF51E6">
      <w:pPr>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蒂斯黛尔</w:t>
      </w:r>
    </w:p>
    <w:p w:rsidR="00147062" w:rsidRPr="00147062" w:rsidRDefault="00147062" w:rsidP="00CF51E6">
      <w:pPr>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w:t>
      </w:r>
      <w:proofErr w:type="gramStart"/>
      <w:r w:rsidRPr="00147062">
        <w:rPr>
          <w:rFonts w:ascii="楷体" w:eastAsia="楷体" w:hAnsi="楷体" w:cs="Times New Roman" w:hint="eastAsia"/>
          <w:sz w:val="24"/>
          <w:szCs w:val="24"/>
        </w:rPr>
        <w:t>像麦禾那样</w:t>
      </w:r>
      <w:proofErr w:type="gramEnd"/>
      <w:r w:rsidRPr="00147062">
        <w:rPr>
          <w:rFonts w:ascii="楷体" w:eastAsia="楷体" w:hAnsi="楷体" w:cs="Times New Roman" w:hint="eastAsia"/>
          <w:sz w:val="24"/>
          <w:szCs w:val="24"/>
        </w:rPr>
        <w:t>摇曳</w:t>
      </w:r>
    </w:p>
    <w:p w:rsidR="00147062" w:rsidRPr="00147062" w:rsidRDefault="00147062" w:rsidP="00CF51E6">
      <w:pPr>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吹倒了又挺起，</w:t>
      </w:r>
    </w:p>
    <w:p w:rsidR="00147062" w:rsidRPr="00147062" w:rsidRDefault="00147062" w:rsidP="00CF51E6">
      <w:pPr>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我也要如此顽强，</w:t>
      </w:r>
    </w:p>
    <w:p w:rsidR="00147062" w:rsidRPr="00147062" w:rsidRDefault="00147062" w:rsidP="00CF51E6">
      <w:pPr>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将痛苦抛在一旁。</w:t>
      </w:r>
    </w:p>
    <w:p w:rsidR="00147062" w:rsidRPr="00147062" w:rsidRDefault="00147062" w:rsidP="00CF51E6">
      <w:pPr>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我也要如此坚毅，</w:t>
      </w:r>
    </w:p>
    <w:p w:rsidR="00147062" w:rsidRPr="00147062" w:rsidRDefault="00147062" w:rsidP="00BE1594">
      <w:pPr>
        <w:tabs>
          <w:tab w:val="right" w:pos="8306"/>
        </w:tabs>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日日夜夜经受磨砺，</w:t>
      </w:r>
      <w:r w:rsidR="00BE1594">
        <w:rPr>
          <w:rFonts w:ascii="楷体" w:eastAsia="楷体" w:hAnsi="楷体" w:cs="Times New Roman"/>
          <w:sz w:val="24"/>
          <w:szCs w:val="24"/>
        </w:rPr>
        <w:tab/>
      </w:r>
    </w:p>
    <w:p w:rsidR="00147062" w:rsidRPr="00147062" w:rsidRDefault="00147062" w:rsidP="00CF51E6">
      <w:pPr>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我要把我的悲伤，</w:t>
      </w:r>
    </w:p>
    <w:p w:rsidR="00147062" w:rsidRPr="00147062" w:rsidRDefault="00147062" w:rsidP="00147062">
      <w:pPr>
        <w:spacing w:line="400" w:lineRule="exact"/>
        <w:jc w:val="left"/>
        <w:rPr>
          <w:rFonts w:ascii="楷体" w:eastAsia="楷体" w:hAnsi="楷体" w:cs="Times New Roman"/>
          <w:sz w:val="24"/>
          <w:szCs w:val="24"/>
        </w:rPr>
      </w:pPr>
      <w:r w:rsidRPr="00147062">
        <w:rPr>
          <w:rFonts w:ascii="楷体" w:eastAsia="楷体" w:hAnsi="楷体" w:cs="Times New Roman" w:hint="eastAsia"/>
          <w:sz w:val="24"/>
          <w:szCs w:val="24"/>
        </w:rPr>
        <w:t xml:space="preserve">                  变成欢乐的歌唱。</w:t>
      </w:r>
    </w:p>
    <w:p w:rsidR="00147062" w:rsidRDefault="00147062" w:rsidP="00CF51E6">
      <w:pPr>
        <w:spacing w:line="400" w:lineRule="exact"/>
        <w:jc w:val="left"/>
        <w:rPr>
          <w:rFonts w:asciiTheme="minorEastAsia" w:hAnsiTheme="minorEastAsia" w:cs="Times New Roman" w:hint="eastAsia"/>
          <w:sz w:val="24"/>
          <w:szCs w:val="24"/>
        </w:rPr>
      </w:pPr>
      <w:r>
        <w:rPr>
          <w:rFonts w:asciiTheme="minorEastAsia" w:hAnsiTheme="minorEastAsia" w:cs="Times New Roman" w:hint="eastAsia"/>
          <w:sz w:val="24"/>
          <w:szCs w:val="24"/>
        </w:rPr>
        <w:t xml:space="preserve">     而这些积累，是非常费时费力的，但是却又是非常有益的。通过学习，我知道自己在设计时，原来还可以这样做。</w:t>
      </w:r>
      <w:r w:rsidR="009A6E29">
        <w:rPr>
          <w:rFonts w:asciiTheme="minorEastAsia" w:hAnsiTheme="minorEastAsia" w:cs="Times New Roman" w:hint="eastAsia"/>
          <w:sz w:val="24"/>
          <w:szCs w:val="24"/>
        </w:rPr>
        <w:t>这就是余老示范课的魅力之所在。</w:t>
      </w:r>
    </w:p>
    <w:p w:rsidR="00EE35DF" w:rsidRPr="00EE35DF" w:rsidRDefault="00EE35DF" w:rsidP="00EE35DF">
      <w:pPr>
        <w:spacing w:line="400" w:lineRule="exact"/>
        <w:jc w:val="left"/>
        <w:rPr>
          <w:rFonts w:asciiTheme="minorEastAsia" w:hAnsiTheme="minorEastAsia" w:cs="Times New Roman" w:hint="eastAsia"/>
          <w:sz w:val="24"/>
          <w:szCs w:val="24"/>
        </w:rPr>
      </w:pPr>
      <w:r>
        <w:rPr>
          <w:rFonts w:asciiTheme="minorEastAsia" w:hAnsiTheme="minorEastAsia" w:cs="Times New Roman" w:hint="eastAsia"/>
          <w:sz w:val="24"/>
          <w:szCs w:val="24"/>
        </w:rPr>
        <w:t xml:space="preserve">    在这次培训中，余老还讲到“</w:t>
      </w:r>
      <w:r w:rsidRPr="00EE35DF">
        <w:rPr>
          <w:rFonts w:asciiTheme="minorEastAsia" w:hAnsiTheme="minorEastAsia" w:cs="Times New Roman" w:hint="eastAsia"/>
          <w:sz w:val="24"/>
          <w:szCs w:val="24"/>
        </w:rPr>
        <w:t>利用课文，关键在于设计学生的课堂实践活动</w:t>
      </w:r>
      <w:r>
        <w:rPr>
          <w:rFonts w:asciiTheme="minorEastAsia" w:hAnsiTheme="minorEastAsia" w:cs="Times New Roman" w:hint="eastAsia"/>
          <w:sz w:val="24"/>
          <w:szCs w:val="24"/>
        </w:rPr>
        <w:t>”，比如“</w:t>
      </w:r>
      <w:r w:rsidRPr="00EE35DF">
        <w:rPr>
          <w:rFonts w:asciiTheme="minorEastAsia" w:hAnsiTheme="minorEastAsia" w:cs="Times New Roman" w:hint="eastAsia"/>
          <w:sz w:val="24"/>
          <w:szCs w:val="24"/>
        </w:rPr>
        <w:t>灵动思考</w:t>
      </w:r>
      <w:r>
        <w:rPr>
          <w:rFonts w:asciiTheme="minorEastAsia" w:hAnsiTheme="minorEastAsia" w:cs="Times New Roman" w:hint="eastAsia"/>
          <w:sz w:val="24"/>
          <w:szCs w:val="24"/>
        </w:rPr>
        <w:t>、</w:t>
      </w:r>
      <w:r w:rsidRPr="00EE35DF">
        <w:rPr>
          <w:rFonts w:asciiTheme="minorEastAsia" w:hAnsiTheme="minorEastAsia" w:cs="Times New Roman" w:hint="eastAsia"/>
          <w:sz w:val="24"/>
          <w:szCs w:val="24"/>
        </w:rPr>
        <w:t>厚实积累</w:t>
      </w:r>
      <w:r>
        <w:rPr>
          <w:rFonts w:asciiTheme="minorEastAsia" w:hAnsiTheme="minorEastAsia" w:cs="Times New Roman" w:hint="eastAsia"/>
          <w:sz w:val="24"/>
          <w:szCs w:val="24"/>
        </w:rPr>
        <w:t>、</w:t>
      </w:r>
      <w:r w:rsidRPr="00EE35DF">
        <w:rPr>
          <w:rFonts w:asciiTheme="minorEastAsia" w:hAnsiTheme="minorEastAsia" w:cs="Times New Roman" w:hint="eastAsia"/>
          <w:sz w:val="24"/>
          <w:szCs w:val="24"/>
        </w:rPr>
        <w:t>诗意的朗读</w:t>
      </w:r>
      <w:r>
        <w:rPr>
          <w:rFonts w:asciiTheme="minorEastAsia" w:hAnsiTheme="minorEastAsia" w:cs="Times New Roman" w:hint="eastAsia"/>
          <w:sz w:val="24"/>
          <w:szCs w:val="24"/>
        </w:rPr>
        <w:t>、</w:t>
      </w:r>
      <w:r w:rsidRPr="00EE35DF">
        <w:rPr>
          <w:rFonts w:asciiTheme="minorEastAsia" w:hAnsiTheme="minorEastAsia" w:cs="Times New Roman" w:hint="eastAsia"/>
          <w:sz w:val="24"/>
          <w:szCs w:val="24"/>
        </w:rPr>
        <w:t>精致细读</w:t>
      </w:r>
      <w:r>
        <w:rPr>
          <w:rFonts w:asciiTheme="minorEastAsia" w:hAnsiTheme="minorEastAsia" w:cs="Times New Roman" w:hint="eastAsia"/>
          <w:sz w:val="24"/>
          <w:szCs w:val="24"/>
        </w:rPr>
        <w:t>、</w:t>
      </w:r>
      <w:r w:rsidRPr="00EE35DF">
        <w:rPr>
          <w:rFonts w:asciiTheme="minorEastAsia" w:hAnsiTheme="minorEastAsia" w:cs="Times New Roman" w:hint="eastAsia"/>
          <w:sz w:val="24"/>
          <w:szCs w:val="24"/>
        </w:rPr>
        <w:t>文学的欣赏</w:t>
      </w:r>
      <w:r>
        <w:rPr>
          <w:rFonts w:asciiTheme="minorEastAsia" w:hAnsiTheme="minorEastAsia" w:cs="Times New Roman" w:hint="eastAsia"/>
          <w:sz w:val="24"/>
          <w:szCs w:val="24"/>
        </w:rPr>
        <w:t>、</w:t>
      </w:r>
      <w:r w:rsidRPr="00EE35DF">
        <w:rPr>
          <w:rFonts w:asciiTheme="minorEastAsia" w:hAnsiTheme="minorEastAsia" w:cs="Times New Roman" w:hint="eastAsia"/>
          <w:sz w:val="24"/>
          <w:szCs w:val="24"/>
        </w:rPr>
        <w:t>趣味的研读</w:t>
      </w:r>
      <w:r>
        <w:rPr>
          <w:rFonts w:asciiTheme="minorEastAsia" w:hAnsiTheme="minorEastAsia" w:cs="Times New Roman" w:hint="eastAsia"/>
          <w:sz w:val="24"/>
          <w:szCs w:val="24"/>
        </w:rPr>
        <w:t>、</w:t>
      </w:r>
    </w:p>
    <w:p w:rsidR="00EE35DF" w:rsidRDefault="00EE35DF" w:rsidP="00EE35DF">
      <w:pPr>
        <w:spacing w:line="400" w:lineRule="exact"/>
        <w:jc w:val="left"/>
        <w:rPr>
          <w:rFonts w:asciiTheme="minorEastAsia" w:hAnsiTheme="minorEastAsia" w:cs="Times New Roman" w:hint="eastAsia"/>
          <w:sz w:val="24"/>
          <w:szCs w:val="24"/>
        </w:rPr>
      </w:pPr>
      <w:r w:rsidRPr="00EE35DF">
        <w:rPr>
          <w:rFonts w:asciiTheme="minorEastAsia" w:hAnsiTheme="minorEastAsia" w:cs="Times New Roman" w:hint="eastAsia"/>
          <w:sz w:val="24"/>
          <w:szCs w:val="24"/>
        </w:rPr>
        <w:t>创新的写作</w:t>
      </w:r>
      <w:r>
        <w:rPr>
          <w:rFonts w:asciiTheme="minorEastAsia" w:hAnsiTheme="minorEastAsia" w:cs="Times New Roman" w:hint="eastAsia"/>
          <w:sz w:val="24"/>
          <w:szCs w:val="24"/>
        </w:rPr>
        <w:t>、</w:t>
      </w:r>
      <w:r w:rsidRPr="00EE35DF">
        <w:rPr>
          <w:rFonts w:asciiTheme="minorEastAsia" w:hAnsiTheme="minorEastAsia" w:cs="Times New Roman" w:hint="eastAsia"/>
          <w:sz w:val="24"/>
          <w:szCs w:val="24"/>
        </w:rPr>
        <w:t>深刻的探究</w:t>
      </w:r>
      <w:proofErr w:type="gramStart"/>
      <w:r>
        <w:rPr>
          <w:rFonts w:asciiTheme="minorEastAsia" w:hAnsiTheme="minorEastAsia" w:cs="Times New Roman" w:hint="eastAsia"/>
          <w:sz w:val="24"/>
          <w:szCs w:val="24"/>
        </w:rPr>
        <w:t>”</w:t>
      </w:r>
      <w:proofErr w:type="gramEnd"/>
      <w:r>
        <w:rPr>
          <w:rFonts w:asciiTheme="minorEastAsia" w:hAnsiTheme="minorEastAsia" w:cs="Times New Roman" w:hint="eastAsia"/>
          <w:sz w:val="24"/>
          <w:szCs w:val="24"/>
        </w:rPr>
        <w:t>。诗意的朗读、文学的欣赏，特别是文学的欣赏，在我们平时的授课中是最容易忽略的。乃至于学生觉得语文课，上与不上没有什么太大的区别，因为你没有交给他语文知识。而在这个方面，余老的课</w:t>
      </w:r>
      <w:proofErr w:type="gramStart"/>
      <w:r>
        <w:rPr>
          <w:rFonts w:asciiTheme="minorEastAsia" w:hAnsiTheme="minorEastAsia" w:cs="Times New Roman" w:hint="eastAsia"/>
          <w:sz w:val="24"/>
          <w:szCs w:val="24"/>
        </w:rPr>
        <w:t>例总是</w:t>
      </w:r>
      <w:proofErr w:type="gramEnd"/>
      <w:r>
        <w:rPr>
          <w:rFonts w:asciiTheme="minorEastAsia" w:hAnsiTheme="minorEastAsia" w:cs="Times New Roman" w:hint="eastAsia"/>
          <w:sz w:val="24"/>
          <w:szCs w:val="24"/>
        </w:rPr>
        <w:t>让我们的语文课充满浓浓的文学味，是在“耕种自家的粮田”。至于诗意的朗读，余老在《纪念白求恩》一课中，进行了一个很好地示范。首先让学生先背诵以下文段：</w:t>
      </w:r>
    </w:p>
    <w:p w:rsidR="00EE35DF" w:rsidRPr="00EE35DF" w:rsidRDefault="00EE35DF" w:rsidP="00EE35DF">
      <w:pPr>
        <w:spacing w:line="400" w:lineRule="exact"/>
        <w:ind w:firstLine="480"/>
        <w:jc w:val="left"/>
        <w:rPr>
          <w:rFonts w:ascii="楷体" w:eastAsia="楷体" w:hAnsi="楷体" w:cs="Times New Roman" w:hint="eastAsia"/>
          <w:sz w:val="24"/>
          <w:szCs w:val="24"/>
        </w:rPr>
      </w:pPr>
      <w:r w:rsidRPr="00EE35DF">
        <w:rPr>
          <w:rFonts w:ascii="楷体" w:eastAsia="楷体" w:hAnsi="楷体" w:cs="Times New Roman" w:hint="eastAsia"/>
          <w:sz w:val="24"/>
          <w:szCs w:val="24"/>
        </w:rPr>
        <w:t xml:space="preserve">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 </w:t>
      </w:r>
    </w:p>
    <w:p w:rsidR="00EE35DF" w:rsidRDefault="00EE35DF" w:rsidP="00D63CF6">
      <w:pPr>
        <w:spacing w:line="400" w:lineRule="exact"/>
        <w:ind w:firstLine="480"/>
        <w:jc w:val="left"/>
        <w:rPr>
          <w:rFonts w:asciiTheme="minorEastAsia" w:hAnsiTheme="minorEastAsia" w:cs="Times New Roman" w:hint="eastAsia"/>
          <w:sz w:val="24"/>
          <w:szCs w:val="24"/>
        </w:rPr>
      </w:pPr>
      <w:r>
        <w:rPr>
          <w:rFonts w:asciiTheme="minorEastAsia" w:hAnsiTheme="minorEastAsia" w:cs="Times New Roman"/>
          <w:sz w:val="24"/>
          <w:szCs w:val="24"/>
        </w:rPr>
        <w:t>背诵完后再细品</w:t>
      </w:r>
      <w:r>
        <w:rPr>
          <w:rFonts w:asciiTheme="minorEastAsia" w:hAnsiTheme="minorEastAsia" w:cs="Times New Roman" w:hint="eastAsia"/>
          <w:sz w:val="24"/>
          <w:szCs w:val="24"/>
        </w:rPr>
        <w:t>“</w:t>
      </w:r>
      <w:r w:rsidRPr="00EE35DF">
        <w:rPr>
          <w:rFonts w:asciiTheme="minorEastAsia" w:hAnsiTheme="minorEastAsia" w:cs="Times New Roman" w:hint="eastAsia"/>
          <w:sz w:val="24"/>
          <w:szCs w:val="24"/>
        </w:rPr>
        <w:t>一个高尚的人，一个纯粹的</w:t>
      </w:r>
      <w:r>
        <w:rPr>
          <w:rFonts w:asciiTheme="minorEastAsia" w:hAnsiTheme="minorEastAsia" w:cs="Times New Roman" w:hint="eastAsia"/>
          <w:sz w:val="24"/>
          <w:szCs w:val="24"/>
        </w:rPr>
        <w:t>人，一个有道德的人，一个脱离了低级趣味的人，一个有益于人民的人”这个句子。然后</w:t>
      </w:r>
      <w:r w:rsidR="00D63CF6">
        <w:rPr>
          <w:rFonts w:asciiTheme="minorEastAsia" w:hAnsiTheme="minorEastAsia" w:cs="Times New Roman" w:hint="eastAsia"/>
          <w:sz w:val="24"/>
          <w:szCs w:val="24"/>
        </w:rPr>
        <w:t>老师在小结时告诉学生，这个句子写得好，好在有抒情式议论，有短句运用和排比手法。这个句子</w:t>
      </w:r>
      <w:r w:rsidRPr="00EE35DF">
        <w:rPr>
          <w:rFonts w:asciiTheme="minorEastAsia" w:hAnsiTheme="minorEastAsia" w:cs="Times New Roman" w:hint="eastAsia"/>
          <w:sz w:val="24"/>
          <w:szCs w:val="24"/>
        </w:rPr>
        <w:t>从人格、品质、修养、志趣、人生意义五个方面突显了向白求恩学习的意义。</w:t>
      </w:r>
    </w:p>
    <w:p w:rsidR="00D63CF6" w:rsidRDefault="00D63CF6" w:rsidP="00D63CF6">
      <w:pPr>
        <w:spacing w:line="400" w:lineRule="exact"/>
        <w:ind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经典的段落赏析后，让学生背诵，理解性地背诵，让我们的课堂充满着琅琅的读书声，愉悦的读书声。这</w:t>
      </w:r>
      <w:r w:rsidR="00921230">
        <w:rPr>
          <w:rFonts w:asciiTheme="minorEastAsia" w:hAnsiTheme="minorEastAsia" w:cs="Times New Roman" w:hint="eastAsia"/>
          <w:sz w:val="24"/>
          <w:szCs w:val="24"/>
        </w:rPr>
        <w:t>才</w:t>
      </w:r>
      <w:r>
        <w:rPr>
          <w:rFonts w:asciiTheme="minorEastAsia" w:hAnsiTheme="minorEastAsia" w:cs="Times New Roman" w:hint="eastAsia"/>
          <w:sz w:val="24"/>
          <w:szCs w:val="24"/>
        </w:rPr>
        <w:t>是</w:t>
      </w:r>
      <w:r w:rsidR="00921230">
        <w:rPr>
          <w:rFonts w:asciiTheme="minorEastAsia" w:hAnsiTheme="minorEastAsia" w:cs="Times New Roman" w:hint="eastAsia"/>
          <w:sz w:val="24"/>
          <w:szCs w:val="24"/>
        </w:rPr>
        <w:t>培养学生的语言核心素养</w:t>
      </w:r>
      <w:r>
        <w:rPr>
          <w:rFonts w:asciiTheme="minorEastAsia" w:hAnsiTheme="minorEastAsia" w:cs="Times New Roman" w:hint="eastAsia"/>
          <w:sz w:val="24"/>
          <w:szCs w:val="24"/>
        </w:rPr>
        <w:t>。</w:t>
      </w:r>
    </w:p>
    <w:p w:rsidR="00E46339" w:rsidRDefault="00D63CF6" w:rsidP="00D63CF6">
      <w:pPr>
        <w:spacing w:line="400" w:lineRule="exact"/>
        <w:ind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余老的</w:t>
      </w:r>
      <w:proofErr w:type="gramStart"/>
      <w:r>
        <w:rPr>
          <w:rFonts w:asciiTheme="minorEastAsia" w:hAnsiTheme="minorEastAsia" w:cs="Times New Roman" w:hint="eastAsia"/>
          <w:sz w:val="24"/>
          <w:szCs w:val="24"/>
        </w:rPr>
        <w:t>课充满</w:t>
      </w:r>
      <w:proofErr w:type="gramEnd"/>
      <w:r>
        <w:rPr>
          <w:rFonts w:asciiTheme="minorEastAsia" w:hAnsiTheme="minorEastAsia" w:cs="Times New Roman" w:hint="eastAsia"/>
          <w:sz w:val="24"/>
          <w:szCs w:val="24"/>
        </w:rPr>
        <w:t>着浓浓的语文味，余老的课在培养学生的核心素养，余老的</w:t>
      </w:r>
      <w:proofErr w:type="gramStart"/>
      <w:r>
        <w:rPr>
          <w:rFonts w:asciiTheme="minorEastAsia" w:hAnsiTheme="minorEastAsia" w:cs="Times New Roman" w:hint="eastAsia"/>
          <w:sz w:val="24"/>
          <w:szCs w:val="24"/>
        </w:rPr>
        <w:t>课值得</w:t>
      </w:r>
      <w:proofErr w:type="gramEnd"/>
      <w:r>
        <w:rPr>
          <w:rFonts w:asciiTheme="minorEastAsia" w:hAnsiTheme="minorEastAsia" w:cs="Times New Roman" w:hint="eastAsia"/>
          <w:sz w:val="24"/>
          <w:szCs w:val="24"/>
        </w:rPr>
        <w:t>我们细细品味。</w:t>
      </w:r>
    </w:p>
    <w:p w:rsidR="00147062" w:rsidRDefault="00E46339" w:rsidP="00D63CF6">
      <w:pPr>
        <w:spacing w:line="400" w:lineRule="exact"/>
        <w:ind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而我们品味到的精华，余老翻阅了多少材料，耐住了多少寂寞。有的人</w:t>
      </w:r>
      <w:proofErr w:type="gramStart"/>
      <w:r>
        <w:rPr>
          <w:rFonts w:asciiTheme="minorEastAsia" w:hAnsiTheme="minorEastAsia" w:cs="Times New Roman" w:hint="eastAsia"/>
          <w:sz w:val="24"/>
          <w:szCs w:val="24"/>
        </w:rPr>
        <w:t>不</w:t>
      </w:r>
      <w:proofErr w:type="gramEnd"/>
      <w:r>
        <w:rPr>
          <w:rFonts w:asciiTheme="minorEastAsia" w:hAnsiTheme="minorEastAsia" w:cs="Times New Roman" w:hint="eastAsia"/>
          <w:sz w:val="24"/>
          <w:szCs w:val="24"/>
        </w:rPr>
        <w:t>认同余老拼命工作，没有业余爱好，那是余老谦逊地说法，他想告诉我们，他想珍惜余下的时光，多整理，多思考，多设计出新的课例来给老师以参考。做学问，做大学问，注定与寂寞为伴。</w:t>
      </w:r>
      <w:r w:rsidR="00147062">
        <w:rPr>
          <w:rFonts w:asciiTheme="minorEastAsia" w:hAnsiTheme="minorEastAsia" w:cs="Times New Roman" w:hint="eastAsia"/>
          <w:sz w:val="24"/>
          <w:szCs w:val="24"/>
        </w:rPr>
        <w:t xml:space="preserve"> </w:t>
      </w:r>
    </w:p>
    <w:p w:rsidR="00E46339" w:rsidRDefault="00B9759C" w:rsidP="00D63CF6">
      <w:pPr>
        <w:spacing w:line="400" w:lineRule="exact"/>
        <w:ind w:firstLine="480"/>
        <w:jc w:val="left"/>
        <w:rPr>
          <w:rFonts w:asciiTheme="minorEastAsia" w:hAnsiTheme="minorEastAsia" w:cs="Times New Roman"/>
          <w:sz w:val="24"/>
          <w:szCs w:val="24"/>
        </w:rPr>
      </w:pPr>
      <w:r>
        <w:rPr>
          <w:rFonts w:asciiTheme="minorEastAsia" w:hAnsiTheme="minorEastAsia" w:cs="Times New Roman" w:hint="eastAsia"/>
          <w:sz w:val="24"/>
          <w:szCs w:val="24"/>
        </w:rPr>
        <w:t>最后用韩愈</w:t>
      </w:r>
      <w:r w:rsidR="00E46339" w:rsidRPr="00E46339">
        <w:rPr>
          <w:rFonts w:asciiTheme="minorEastAsia" w:hAnsiTheme="minorEastAsia" w:cs="Times New Roman" w:hint="eastAsia"/>
          <w:sz w:val="24"/>
          <w:szCs w:val="24"/>
        </w:rPr>
        <w:t>《进学解》</w:t>
      </w:r>
      <w:r>
        <w:rPr>
          <w:rFonts w:asciiTheme="minorEastAsia" w:hAnsiTheme="minorEastAsia" w:cs="Times New Roman" w:hint="eastAsia"/>
          <w:sz w:val="24"/>
          <w:szCs w:val="24"/>
        </w:rPr>
        <w:t>中的一句话自勉：“</w:t>
      </w:r>
      <w:r w:rsidRPr="00B9759C">
        <w:rPr>
          <w:rFonts w:asciiTheme="minorEastAsia" w:hAnsiTheme="minorEastAsia" w:cs="Times New Roman" w:hint="eastAsia"/>
          <w:sz w:val="24"/>
          <w:szCs w:val="24"/>
        </w:rPr>
        <w:t>业精于勤，荒于</w:t>
      </w:r>
      <w:proofErr w:type="gramStart"/>
      <w:r w:rsidRPr="00B9759C">
        <w:rPr>
          <w:rFonts w:asciiTheme="minorEastAsia" w:hAnsiTheme="minorEastAsia" w:cs="Times New Roman" w:hint="eastAsia"/>
          <w:sz w:val="24"/>
          <w:szCs w:val="24"/>
        </w:rPr>
        <w:t>嬉</w:t>
      </w:r>
      <w:proofErr w:type="gramEnd"/>
      <w:r w:rsidR="00885514">
        <w:rPr>
          <w:rFonts w:asciiTheme="minorEastAsia" w:hAnsiTheme="minorEastAsia" w:cs="Times New Roman" w:hint="eastAsia"/>
          <w:sz w:val="24"/>
          <w:szCs w:val="24"/>
        </w:rPr>
        <w:t>；</w:t>
      </w:r>
      <w:r w:rsidRPr="00B9759C">
        <w:rPr>
          <w:rFonts w:asciiTheme="minorEastAsia" w:hAnsiTheme="minorEastAsia" w:cs="Times New Roman" w:hint="eastAsia"/>
          <w:sz w:val="24"/>
          <w:szCs w:val="24"/>
        </w:rPr>
        <w:t>行成于思，毁于随。</w:t>
      </w:r>
      <w:r>
        <w:rPr>
          <w:rFonts w:asciiTheme="minorEastAsia" w:hAnsiTheme="minorEastAsia" w:cs="Times New Roman" w:hint="eastAsia"/>
          <w:sz w:val="24"/>
          <w:szCs w:val="24"/>
        </w:rPr>
        <w:t>”</w:t>
      </w:r>
    </w:p>
    <w:sectPr w:rsidR="00E4633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EF" w:rsidRDefault="00490CEF" w:rsidP="00987597">
      <w:r>
        <w:separator/>
      </w:r>
    </w:p>
  </w:endnote>
  <w:endnote w:type="continuationSeparator" w:id="0">
    <w:p w:rsidR="00490CEF" w:rsidRDefault="00490CEF" w:rsidP="0098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60660"/>
      <w:docPartObj>
        <w:docPartGallery w:val="Page Numbers (Bottom of Page)"/>
        <w:docPartUnique/>
      </w:docPartObj>
    </w:sdtPr>
    <w:sdtContent>
      <w:p w:rsidR="00BE1594" w:rsidRDefault="00BE1594">
        <w:pPr>
          <w:pStyle w:val="a4"/>
          <w:jc w:val="center"/>
        </w:pPr>
        <w:r>
          <w:fldChar w:fldCharType="begin"/>
        </w:r>
        <w:r>
          <w:instrText>PAGE   \* MERGEFORMAT</w:instrText>
        </w:r>
        <w:r>
          <w:fldChar w:fldCharType="separate"/>
        </w:r>
        <w:r w:rsidR="008C4478" w:rsidRPr="008C4478">
          <w:rPr>
            <w:noProof/>
            <w:lang w:val="zh-CN"/>
          </w:rPr>
          <w:t>1</w:t>
        </w:r>
        <w:r>
          <w:fldChar w:fldCharType="end"/>
        </w:r>
      </w:p>
    </w:sdtContent>
  </w:sdt>
  <w:p w:rsidR="00BE1594" w:rsidRDefault="00BE15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EF" w:rsidRDefault="00490CEF" w:rsidP="00987597">
      <w:r>
        <w:separator/>
      </w:r>
    </w:p>
  </w:footnote>
  <w:footnote w:type="continuationSeparator" w:id="0">
    <w:p w:rsidR="00490CEF" w:rsidRDefault="00490CEF" w:rsidP="00987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94" w:rsidRDefault="00BE1594">
    <w:pPr>
      <w:pStyle w:val="a3"/>
    </w:pPr>
    <w:r>
      <w:rPr>
        <w:rFonts w:hint="eastAsia"/>
      </w:rPr>
      <w:t>精英班</w:t>
    </w:r>
    <w:r>
      <w:t>第二次培训</w:t>
    </w:r>
    <w:r>
      <w:rPr>
        <w:rFonts w:hint="eastAsia"/>
      </w:rPr>
      <w:t>.</w:t>
    </w:r>
    <w:r>
      <w:rPr>
        <w:rFonts w:hint="eastAsia"/>
      </w:rPr>
      <w:t>德阳</w:t>
    </w:r>
    <w:r>
      <w:rPr>
        <w:rFonts w:hint="eastAsia"/>
      </w:rPr>
      <w:t xml:space="preserve"> 2017.11.29</w:t>
    </w:r>
  </w:p>
  <w:p w:rsidR="00BE1594" w:rsidRPr="00BE1594" w:rsidRDefault="00BE15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16"/>
    <w:rsid w:val="0005260F"/>
    <w:rsid w:val="00147062"/>
    <w:rsid w:val="001715AB"/>
    <w:rsid w:val="001F1220"/>
    <w:rsid w:val="001F3762"/>
    <w:rsid w:val="002D342A"/>
    <w:rsid w:val="00490CEF"/>
    <w:rsid w:val="0077507C"/>
    <w:rsid w:val="007778B5"/>
    <w:rsid w:val="007E5D51"/>
    <w:rsid w:val="008146DE"/>
    <w:rsid w:val="00885514"/>
    <w:rsid w:val="008C4478"/>
    <w:rsid w:val="00921230"/>
    <w:rsid w:val="00963670"/>
    <w:rsid w:val="00987597"/>
    <w:rsid w:val="009A6E29"/>
    <w:rsid w:val="009D2F16"/>
    <w:rsid w:val="00AE3B17"/>
    <w:rsid w:val="00B9759C"/>
    <w:rsid w:val="00BE1594"/>
    <w:rsid w:val="00C667C2"/>
    <w:rsid w:val="00CF51E6"/>
    <w:rsid w:val="00D63CF6"/>
    <w:rsid w:val="00E46339"/>
    <w:rsid w:val="00EE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597"/>
    <w:rPr>
      <w:sz w:val="18"/>
      <w:szCs w:val="18"/>
    </w:rPr>
  </w:style>
  <w:style w:type="paragraph" w:styleId="a4">
    <w:name w:val="footer"/>
    <w:basedOn w:val="a"/>
    <w:link w:val="Char0"/>
    <w:uiPriority w:val="99"/>
    <w:unhideWhenUsed/>
    <w:rsid w:val="00987597"/>
    <w:pPr>
      <w:tabs>
        <w:tab w:val="center" w:pos="4153"/>
        <w:tab w:val="right" w:pos="8306"/>
      </w:tabs>
      <w:snapToGrid w:val="0"/>
      <w:jc w:val="left"/>
    </w:pPr>
    <w:rPr>
      <w:sz w:val="18"/>
      <w:szCs w:val="18"/>
    </w:rPr>
  </w:style>
  <w:style w:type="character" w:customStyle="1" w:styleId="Char0">
    <w:name w:val="页脚 Char"/>
    <w:basedOn w:val="a0"/>
    <w:link w:val="a4"/>
    <w:uiPriority w:val="99"/>
    <w:rsid w:val="00987597"/>
    <w:rPr>
      <w:sz w:val="18"/>
      <w:szCs w:val="18"/>
    </w:rPr>
  </w:style>
  <w:style w:type="paragraph" w:styleId="a5">
    <w:name w:val="Balloon Text"/>
    <w:basedOn w:val="a"/>
    <w:link w:val="Char1"/>
    <w:uiPriority w:val="99"/>
    <w:semiHidden/>
    <w:unhideWhenUsed/>
    <w:rsid w:val="00BE1594"/>
    <w:rPr>
      <w:sz w:val="18"/>
      <w:szCs w:val="18"/>
    </w:rPr>
  </w:style>
  <w:style w:type="character" w:customStyle="1" w:styleId="Char1">
    <w:name w:val="批注框文本 Char"/>
    <w:basedOn w:val="a0"/>
    <w:link w:val="a5"/>
    <w:uiPriority w:val="99"/>
    <w:semiHidden/>
    <w:rsid w:val="00BE15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597"/>
    <w:rPr>
      <w:sz w:val="18"/>
      <w:szCs w:val="18"/>
    </w:rPr>
  </w:style>
  <w:style w:type="paragraph" w:styleId="a4">
    <w:name w:val="footer"/>
    <w:basedOn w:val="a"/>
    <w:link w:val="Char0"/>
    <w:uiPriority w:val="99"/>
    <w:unhideWhenUsed/>
    <w:rsid w:val="00987597"/>
    <w:pPr>
      <w:tabs>
        <w:tab w:val="center" w:pos="4153"/>
        <w:tab w:val="right" w:pos="8306"/>
      </w:tabs>
      <w:snapToGrid w:val="0"/>
      <w:jc w:val="left"/>
    </w:pPr>
    <w:rPr>
      <w:sz w:val="18"/>
      <w:szCs w:val="18"/>
    </w:rPr>
  </w:style>
  <w:style w:type="character" w:customStyle="1" w:styleId="Char0">
    <w:name w:val="页脚 Char"/>
    <w:basedOn w:val="a0"/>
    <w:link w:val="a4"/>
    <w:uiPriority w:val="99"/>
    <w:rsid w:val="00987597"/>
    <w:rPr>
      <w:sz w:val="18"/>
      <w:szCs w:val="18"/>
    </w:rPr>
  </w:style>
  <w:style w:type="paragraph" w:styleId="a5">
    <w:name w:val="Balloon Text"/>
    <w:basedOn w:val="a"/>
    <w:link w:val="Char1"/>
    <w:uiPriority w:val="99"/>
    <w:semiHidden/>
    <w:unhideWhenUsed/>
    <w:rsid w:val="00BE1594"/>
    <w:rPr>
      <w:sz w:val="18"/>
      <w:szCs w:val="18"/>
    </w:rPr>
  </w:style>
  <w:style w:type="character" w:customStyle="1" w:styleId="Char1">
    <w:name w:val="批注框文本 Char"/>
    <w:basedOn w:val="a0"/>
    <w:link w:val="a5"/>
    <w:uiPriority w:val="99"/>
    <w:semiHidden/>
    <w:rsid w:val="00BE15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62815">
      <w:bodyDiv w:val="1"/>
      <w:marLeft w:val="0"/>
      <w:marRight w:val="0"/>
      <w:marTop w:val="0"/>
      <w:marBottom w:val="0"/>
      <w:divBdr>
        <w:top w:val="none" w:sz="0" w:space="0" w:color="auto"/>
        <w:left w:val="none" w:sz="0" w:space="0" w:color="auto"/>
        <w:bottom w:val="none" w:sz="0" w:space="0" w:color="auto"/>
        <w:right w:val="none" w:sz="0" w:space="0" w:color="auto"/>
      </w:divBdr>
    </w:div>
    <w:div w:id="12531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EC"/>
    <w:rsid w:val="002A149C"/>
    <w:rsid w:val="00C2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6A7ED8A93141018BA6EDC08BCFB970">
    <w:name w:val="3E6A7ED8A93141018BA6EDC08BCFB970"/>
    <w:rsid w:val="00C263E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6A7ED8A93141018BA6EDC08BCFB970">
    <w:name w:val="3E6A7ED8A93141018BA6EDC08BCFB970"/>
    <w:rsid w:val="00C263E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田安均</dc:creator>
  <cp:lastModifiedBy>田安均</cp:lastModifiedBy>
  <cp:revision>15</cp:revision>
  <dcterms:created xsi:type="dcterms:W3CDTF">2017-12-30T01:43:00Z</dcterms:created>
  <dcterms:modified xsi:type="dcterms:W3CDTF">2017-12-30T03:44:00Z</dcterms:modified>
</cp:coreProperties>
</file>